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6C" w:rsidRPr="0020386C" w:rsidRDefault="0020386C" w:rsidP="0020386C">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20386C">
        <w:rPr>
          <w:rFonts w:ascii="Georgia" w:hAnsi="Georgia" w:cs="Arial"/>
          <w:b w:val="0"/>
          <w:bCs w:val="0"/>
          <w:color w:val="B92517"/>
          <w:spacing w:val="-5"/>
          <w:sz w:val="58"/>
          <w:szCs w:val="58"/>
          <w:lang w:val="es-ES"/>
        </w:rPr>
        <w:t>C158 - Convenio sobre la terminación de la relación de trabajo, 1982 (núm. 158)</w:t>
      </w:r>
    </w:p>
    <w:p w:rsidR="0020386C" w:rsidRPr="0020386C" w:rsidRDefault="0020386C" w:rsidP="0020386C">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20386C">
        <w:rPr>
          <w:rFonts w:ascii="Arial" w:hAnsi="Arial" w:cs="Arial"/>
          <w:b w:val="0"/>
          <w:bCs w:val="0"/>
          <w:i/>
          <w:iCs/>
          <w:color w:val="333333"/>
          <w:sz w:val="41"/>
          <w:szCs w:val="41"/>
          <w:lang w:val="es-ES"/>
        </w:rPr>
        <w:t>Convenio sobre la terminación de la relación de trabajo por iniciativa del empleador (Entrada en vigor: 23 noviembre 1985)</w:t>
      </w:r>
      <w:r w:rsidRPr="0020386C">
        <w:rPr>
          <w:rStyle w:val="secondline"/>
          <w:rFonts w:ascii="Arial" w:hAnsi="Arial" w:cs="Arial"/>
          <w:b w:val="0"/>
          <w:bCs w:val="0"/>
          <w:i/>
          <w:iCs/>
          <w:color w:val="333333"/>
          <w:sz w:val="33"/>
          <w:szCs w:val="33"/>
          <w:lang w:val="es-ES"/>
        </w:rPr>
        <w:t>Adopción: Ginebra, 68ª reunión CIT (22 junio 1982) - Estatus: Sin conclusiones (Convenios Técnicos).</w:t>
      </w:r>
    </w:p>
    <w:p w:rsidR="0020386C" w:rsidRPr="0020386C" w:rsidRDefault="0020386C" w:rsidP="0020386C">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20386C">
        <w:rPr>
          <w:rFonts w:ascii="Georgia" w:hAnsi="Georgia" w:cs="Arial"/>
          <w:color w:val="B92517"/>
          <w:sz w:val="23"/>
          <w:szCs w:val="23"/>
          <w:lang w:val="es-ES"/>
        </w:rPr>
        <w:t>Preámbulo</w:t>
      </w:r>
    </w:p>
    <w:p w:rsidR="0020386C" w:rsidRPr="0020386C" w:rsidRDefault="0020386C" w:rsidP="0020386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La Conferencia General de la Organización Internacional del Trabajo:</w:t>
      </w:r>
    </w:p>
    <w:p w:rsidR="0020386C" w:rsidRPr="0020386C" w:rsidRDefault="0020386C" w:rsidP="0020386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Convocada en Ginebra por el Consejo de Administración de la Oficina Internacional del Trabajo, y congregada en dicha ciudad el 2 junio 1982, en su sexagésima octava reunión;</w:t>
      </w:r>
    </w:p>
    <w:p w:rsidR="0020386C" w:rsidRPr="0020386C" w:rsidRDefault="0020386C" w:rsidP="0020386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Habiendo tomado nota de las normas internacionales que contiene la Recomendación sobre la terminación de la relación de trabajo, 1963;</w:t>
      </w:r>
    </w:p>
    <w:p w:rsidR="0020386C" w:rsidRPr="0020386C" w:rsidRDefault="0020386C" w:rsidP="0020386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Habiendo tomado nota de que desde la adopción de la Recomendación sobre la terminación de la relación de trabajo, 1963, se han registrado novedades importantes en la legislación y en la práctica de numerosos Estados Miembros relativas a las cuestiones abarcadas por dicha Recomendación;</w:t>
      </w:r>
    </w:p>
    <w:p w:rsidR="0020386C" w:rsidRPr="0020386C" w:rsidRDefault="0020386C" w:rsidP="0020386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Considerando que en razón de esas novedades es oportuno adoptar nuevas normas internacionales en la materia, habida cuenta en particular de los graves problemas que se plantean en esta esfera como consecuencia de las dificultades económicas y de los cambios tecnológicos sobrevenidos durante los últimos años en gran número de países;</w:t>
      </w:r>
    </w:p>
    <w:p w:rsidR="0020386C" w:rsidRPr="0020386C" w:rsidRDefault="0020386C" w:rsidP="0020386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Después de haber decidido adoptar diversas proposiciones relativas a la terminación de la relación de trabajo por iniciativa del empleador, cuestión que constituye el quinto punto del orden del día de la reunión, y</w:t>
      </w:r>
    </w:p>
    <w:p w:rsidR="0020386C" w:rsidRPr="0020386C" w:rsidRDefault="0020386C" w:rsidP="0020386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Después de haber decidido que dichas proposiciones revistan la forma de un convenio,</w:t>
      </w:r>
    </w:p>
    <w:p w:rsidR="0020386C" w:rsidRPr="0020386C" w:rsidRDefault="0020386C" w:rsidP="0020386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lastRenderedPageBreak/>
        <w:t>adopta, con fecha 22 de junio de mil novecientos ochenta y dos, el presente Convenio, que podrá ser citado como el Convenio sobre la terminación de la relación de trabajo, 1982:</w:t>
      </w:r>
    </w:p>
    <w:p w:rsidR="0020386C" w:rsidRPr="0020386C" w:rsidRDefault="0020386C" w:rsidP="0020386C">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20386C">
        <w:rPr>
          <w:rFonts w:ascii="Georgia" w:hAnsi="Georgia" w:cs="Arial"/>
          <w:color w:val="B92517"/>
          <w:sz w:val="23"/>
          <w:szCs w:val="23"/>
          <w:lang w:val="es-ES"/>
        </w:rPr>
        <w:t>Parte I. Métodos de Aplicación, Campo de Aplicación y Definiciones</w:t>
      </w:r>
    </w:p>
    <w:p w:rsidR="0020386C" w:rsidRP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20386C">
        <w:rPr>
          <w:rFonts w:ascii="Georgia" w:hAnsi="Georgia" w:cs="Arial"/>
          <w:i/>
          <w:iCs/>
          <w:color w:val="333333"/>
          <w:sz w:val="21"/>
          <w:szCs w:val="21"/>
          <w:lang w:val="es-ES"/>
        </w:rPr>
        <w:t>Artículo 1</w:t>
      </w:r>
    </w:p>
    <w:p w:rsidR="0020386C" w:rsidRPr="0020386C" w:rsidRDefault="0020386C" w:rsidP="0020386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Deberá darse efecto a las disposiciones del presente Convenio por medio de la legislación nacional, excepto en la medida en que esas disposiciones se apliquen por vía de contratos colectivos, laudos arbitrales o sentencias judiciales, o de cualquier otra forma conforme a la práctica nacional.</w:t>
      </w:r>
    </w:p>
    <w:p w:rsid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 w:name="A2"/>
      <w:bookmarkEnd w:id="1"/>
      <w:r>
        <w:rPr>
          <w:rFonts w:ascii="Georgia" w:hAnsi="Georgia" w:cs="Arial"/>
          <w:i/>
          <w:iCs/>
          <w:color w:val="333333"/>
          <w:sz w:val="21"/>
          <w:szCs w:val="21"/>
        </w:rPr>
        <w:t>Artículo 2</w:t>
      </w:r>
    </w:p>
    <w:p w:rsidR="0020386C" w:rsidRPr="0020386C" w:rsidRDefault="0020386C" w:rsidP="0020386C">
      <w:pPr>
        <w:numPr>
          <w:ilvl w:val="0"/>
          <w:numId w:val="1"/>
        </w:numPr>
        <w:shd w:val="clear" w:color="auto" w:fill="FFFFFF"/>
        <w:spacing w:after="144" w:line="408" w:lineRule="atLeast"/>
        <w:ind w:left="0"/>
        <w:rPr>
          <w:rFonts w:ascii="Georgia" w:hAnsi="Georgia" w:cs="Arial"/>
          <w:color w:val="333333"/>
          <w:sz w:val="18"/>
          <w:szCs w:val="18"/>
          <w:lang w:val="es-ES"/>
        </w:rPr>
      </w:pPr>
      <w:bookmarkStart w:id="2" w:name="A2P1"/>
      <w:bookmarkEnd w:id="2"/>
      <w:r w:rsidRPr="0020386C">
        <w:rPr>
          <w:rFonts w:ascii="Georgia" w:hAnsi="Georgia" w:cs="Arial"/>
          <w:color w:val="333333"/>
          <w:sz w:val="18"/>
          <w:szCs w:val="18"/>
          <w:lang w:val="es-ES"/>
        </w:rPr>
        <w:t>1. El presente Convenio se aplica a todas las ramas de actividad económica y a todas las personas empleadas.</w:t>
      </w:r>
    </w:p>
    <w:p w:rsidR="0020386C" w:rsidRPr="0020386C" w:rsidRDefault="0020386C" w:rsidP="0020386C">
      <w:pPr>
        <w:numPr>
          <w:ilvl w:val="0"/>
          <w:numId w:val="1"/>
        </w:numPr>
        <w:shd w:val="clear" w:color="auto" w:fill="FFFFFF"/>
        <w:spacing w:after="144" w:line="408" w:lineRule="atLeast"/>
        <w:ind w:left="0"/>
        <w:rPr>
          <w:rFonts w:ascii="Georgia" w:hAnsi="Georgia" w:cs="Arial"/>
          <w:color w:val="333333"/>
          <w:sz w:val="18"/>
          <w:szCs w:val="18"/>
          <w:lang w:val="es-ES"/>
        </w:rPr>
      </w:pPr>
      <w:bookmarkStart w:id="3" w:name="A2P2"/>
      <w:bookmarkEnd w:id="3"/>
      <w:r w:rsidRPr="0020386C">
        <w:rPr>
          <w:rFonts w:ascii="Georgia" w:hAnsi="Georgia" w:cs="Arial"/>
          <w:color w:val="333333"/>
          <w:sz w:val="18"/>
          <w:szCs w:val="18"/>
          <w:lang w:val="es-ES"/>
        </w:rPr>
        <w:t>2. Todo Miembro podrá excluir de la totalidad o de algunas de las disposiciones del presente Convenio a las siguientes categorías de personas empleadas:</w:t>
      </w:r>
    </w:p>
    <w:p w:rsidR="0020386C" w:rsidRPr="0020386C" w:rsidRDefault="0020386C" w:rsidP="0020386C">
      <w:pPr>
        <w:numPr>
          <w:ilvl w:val="1"/>
          <w:numId w:val="1"/>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(a) los trabajadores con un contrato de trabajo de duración determinada o para realizar determinada tarea;</w:t>
      </w:r>
    </w:p>
    <w:p w:rsidR="0020386C" w:rsidRPr="0020386C" w:rsidRDefault="0020386C" w:rsidP="0020386C">
      <w:pPr>
        <w:numPr>
          <w:ilvl w:val="1"/>
          <w:numId w:val="1"/>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(b) los trabajadores que efectúen un período de prueba o que no tengan el tiempo de servicios exigido, siempre que en uno u otro caso la duración se haya fijado de antemano y sea razonable;</w:t>
      </w:r>
    </w:p>
    <w:p w:rsidR="0020386C" w:rsidRPr="0020386C" w:rsidRDefault="0020386C" w:rsidP="0020386C">
      <w:pPr>
        <w:numPr>
          <w:ilvl w:val="1"/>
          <w:numId w:val="1"/>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(c) los trabajadores contratados con carácter ocasional durante un período de corta duración.</w:t>
      </w:r>
    </w:p>
    <w:p w:rsidR="0020386C" w:rsidRPr="0020386C" w:rsidRDefault="0020386C" w:rsidP="0020386C">
      <w:pPr>
        <w:numPr>
          <w:ilvl w:val="0"/>
          <w:numId w:val="1"/>
        </w:numPr>
        <w:shd w:val="clear" w:color="auto" w:fill="FFFFFF"/>
        <w:spacing w:after="144" w:line="408" w:lineRule="atLeast"/>
        <w:ind w:left="0"/>
        <w:rPr>
          <w:rFonts w:ascii="Georgia" w:hAnsi="Georgia" w:cs="Arial"/>
          <w:color w:val="333333"/>
          <w:sz w:val="18"/>
          <w:szCs w:val="18"/>
          <w:lang w:val="es-ES"/>
        </w:rPr>
      </w:pPr>
      <w:bookmarkStart w:id="4" w:name="A2P3"/>
      <w:bookmarkEnd w:id="4"/>
      <w:r w:rsidRPr="0020386C">
        <w:rPr>
          <w:rFonts w:ascii="Georgia" w:hAnsi="Georgia" w:cs="Arial"/>
          <w:color w:val="333333"/>
          <w:sz w:val="18"/>
          <w:szCs w:val="18"/>
          <w:lang w:val="es-ES"/>
        </w:rPr>
        <w:t>3. Se deberán prever garantías adecuadas contra el recurso a contratos de trabajo de duración determinada cuyo objeto sea eludir la protección que prevé el presente Convenio.</w:t>
      </w:r>
    </w:p>
    <w:p w:rsidR="0020386C" w:rsidRPr="0020386C" w:rsidRDefault="0020386C" w:rsidP="0020386C">
      <w:pPr>
        <w:numPr>
          <w:ilvl w:val="0"/>
          <w:numId w:val="1"/>
        </w:numPr>
        <w:shd w:val="clear" w:color="auto" w:fill="FFFFFF"/>
        <w:spacing w:after="144" w:line="408" w:lineRule="atLeast"/>
        <w:ind w:left="0"/>
        <w:rPr>
          <w:rFonts w:ascii="Georgia" w:hAnsi="Georgia" w:cs="Arial"/>
          <w:color w:val="333333"/>
          <w:sz w:val="18"/>
          <w:szCs w:val="18"/>
          <w:lang w:val="es-ES"/>
        </w:rPr>
      </w:pPr>
      <w:bookmarkStart w:id="5" w:name="A2P4"/>
      <w:bookmarkEnd w:id="5"/>
      <w:r w:rsidRPr="0020386C">
        <w:rPr>
          <w:rFonts w:ascii="Georgia" w:hAnsi="Georgia" w:cs="Arial"/>
          <w:color w:val="333333"/>
          <w:sz w:val="18"/>
          <w:szCs w:val="18"/>
          <w:lang w:val="es-ES"/>
        </w:rPr>
        <w:t>4. En la medida en que sea necesario, y previa consulta con las organizaciones de empleadores y de trabajadores interesadas, cuando tales organizaciones existan, la autoridad competente o el organismo apropiado de cada país podrá tomar medidas para excluir de la aplicación del presente Convenio o de algunas de sus disposiciones a ciertas categorías de personas empleadas cuyas condiciones de empleo se rijan por disposiciones especiales que en su conjunto confieran una protección por lo menos equivalente a la que prevé este Convenio.</w:t>
      </w:r>
    </w:p>
    <w:p w:rsidR="0020386C" w:rsidRPr="0020386C" w:rsidRDefault="0020386C" w:rsidP="0020386C">
      <w:pPr>
        <w:numPr>
          <w:ilvl w:val="0"/>
          <w:numId w:val="1"/>
        </w:numPr>
        <w:shd w:val="clear" w:color="auto" w:fill="FFFFFF"/>
        <w:spacing w:after="144" w:line="408" w:lineRule="atLeast"/>
        <w:ind w:left="0"/>
        <w:rPr>
          <w:rFonts w:ascii="Georgia" w:hAnsi="Georgia" w:cs="Arial"/>
          <w:color w:val="333333"/>
          <w:sz w:val="18"/>
          <w:szCs w:val="18"/>
          <w:lang w:val="es-ES"/>
        </w:rPr>
      </w:pPr>
      <w:bookmarkStart w:id="6" w:name="A2P5"/>
      <w:bookmarkEnd w:id="6"/>
      <w:r w:rsidRPr="0020386C">
        <w:rPr>
          <w:rFonts w:ascii="Georgia" w:hAnsi="Georgia" w:cs="Arial"/>
          <w:color w:val="333333"/>
          <w:sz w:val="18"/>
          <w:szCs w:val="18"/>
          <w:lang w:val="es-ES"/>
        </w:rPr>
        <w:t>5. En la medida en que sea necesario, y previa consulta con las organizaciones de empleadores y de trabajadores interesadas, cuando tales organizaciones existan, la autoridad competente o el organismo apropiado de cada país podrá tomar medidas para excluir de la aplicación del presente Convenio o de algunas de sus disposiciones a otras categorías limitadas de personas empleadas respecto de las cuales se presenten problemas especiales que revistan cierta importancia habida cuenta de las condiciones de empleo particulares de los trabajadores interesados o de la dimensión o naturaleza de la empresa que los emplea.</w:t>
      </w:r>
    </w:p>
    <w:p w:rsidR="0020386C" w:rsidRPr="0020386C" w:rsidRDefault="0020386C" w:rsidP="0020386C">
      <w:pPr>
        <w:numPr>
          <w:ilvl w:val="0"/>
          <w:numId w:val="1"/>
        </w:numPr>
        <w:shd w:val="clear" w:color="auto" w:fill="FFFFFF"/>
        <w:spacing w:after="144" w:line="408" w:lineRule="atLeast"/>
        <w:ind w:left="0"/>
        <w:rPr>
          <w:rFonts w:ascii="Georgia" w:hAnsi="Georgia" w:cs="Arial"/>
          <w:color w:val="333333"/>
          <w:sz w:val="18"/>
          <w:szCs w:val="18"/>
          <w:lang w:val="es-ES"/>
        </w:rPr>
      </w:pPr>
      <w:bookmarkStart w:id="7" w:name="A2P6"/>
      <w:bookmarkEnd w:id="7"/>
      <w:r w:rsidRPr="0020386C">
        <w:rPr>
          <w:rFonts w:ascii="Georgia" w:hAnsi="Georgia" w:cs="Arial"/>
          <w:color w:val="333333"/>
          <w:sz w:val="18"/>
          <w:szCs w:val="18"/>
          <w:lang w:val="es-ES"/>
        </w:rPr>
        <w:lastRenderedPageBreak/>
        <w:t>6. Todo Miembro que ratifique el presente Convenio deberá enumerar, en la primera memoria sobre la aplicación del Convenio que someta en virtud del artículo 22 de la Constitución de la Organización Internacional del Trabajo, las categorías que hubieren sido excluidas en virtud de los párrafos 4 y 5 del presente artículo, explicando los motivos de dicha exclusión, y deberá indicar en las memorias subsiguientes el estado de su legislación y práctica respecto de las categorías excluidas y la medida en que aplica o se propone aplicar el Convenio a tales categorías.</w:t>
      </w:r>
    </w:p>
    <w:p w:rsidR="0020386C" w:rsidRP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8" w:name="A3"/>
      <w:bookmarkEnd w:id="8"/>
      <w:r w:rsidRPr="0020386C">
        <w:rPr>
          <w:rFonts w:ascii="Georgia" w:hAnsi="Georgia" w:cs="Arial"/>
          <w:i/>
          <w:iCs/>
          <w:color w:val="333333"/>
          <w:sz w:val="21"/>
          <w:szCs w:val="21"/>
          <w:lang w:val="es-ES"/>
        </w:rPr>
        <w:t>Artículo 3</w:t>
      </w:r>
    </w:p>
    <w:p w:rsidR="0020386C" w:rsidRPr="0020386C" w:rsidRDefault="0020386C" w:rsidP="0020386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A los efectos del presente Convenio, las expresiones</w:t>
      </w:r>
      <w:r w:rsidRPr="0020386C">
        <w:rPr>
          <w:rStyle w:val="apple-converted-space"/>
          <w:rFonts w:ascii="Georgia" w:hAnsi="Georgia" w:cs="Arial"/>
          <w:color w:val="333333"/>
          <w:sz w:val="18"/>
          <w:szCs w:val="18"/>
          <w:lang w:val="es-ES"/>
        </w:rPr>
        <w:t> </w:t>
      </w:r>
      <w:r w:rsidRPr="0020386C">
        <w:rPr>
          <w:rFonts w:ascii="Georgia" w:hAnsi="Georgia" w:cs="Arial"/>
          <w:b/>
          <w:bCs/>
          <w:i/>
          <w:iCs/>
          <w:color w:val="333333"/>
          <w:sz w:val="18"/>
          <w:szCs w:val="18"/>
          <w:lang w:val="es-ES"/>
        </w:rPr>
        <w:t>terminación</w:t>
      </w:r>
      <w:r w:rsidRPr="0020386C">
        <w:rPr>
          <w:rStyle w:val="apple-converted-space"/>
          <w:rFonts w:ascii="Georgia" w:hAnsi="Georgia" w:cs="Arial"/>
          <w:color w:val="333333"/>
          <w:sz w:val="18"/>
          <w:szCs w:val="18"/>
          <w:lang w:val="es-ES"/>
        </w:rPr>
        <w:t> </w:t>
      </w:r>
      <w:r w:rsidRPr="0020386C">
        <w:rPr>
          <w:rFonts w:ascii="Georgia" w:hAnsi="Georgia" w:cs="Arial"/>
          <w:color w:val="333333"/>
          <w:sz w:val="18"/>
          <w:szCs w:val="18"/>
          <w:lang w:val="es-ES"/>
        </w:rPr>
        <w:t>y</w:t>
      </w:r>
      <w:r w:rsidRPr="0020386C">
        <w:rPr>
          <w:rStyle w:val="apple-converted-space"/>
          <w:rFonts w:ascii="Georgia" w:hAnsi="Georgia" w:cs="Arial"/>
          <w:color w:val="333333"/>
          <w:sz w:val="18"/>
          <w:szCs w:val="18"/>
          <w:lang w:val="es-ES"/>
        </w:rPr>
        <w:t> </w:t>
      </w:r>
      <w:r w:rsidRPr="0020386C">
        <w:rPr>
          <w:rFonts w:ascii="Georgia" w:hAnsi="Georgia" w:cs="Arial"/>
          <w:b/>
          <w:bCs/>
          <w:i/>
          <w:iCs/>
          <w:color w:val="333333"/>
          <w:sz w:val="18"/>
          <w:szCs w:val="18"/>
          <w:lang w:val="es-ES"/>
        </w:rPr>
        <w:t>terminación de la relación de trabajo</w:t>
      </w:r>
      <w:r w:rsidRPr="0020386C">
        <w:rPr>
          <w:rStyle w:val="apple-converted-space"/>
          <w:rFonts w:ascii="Georgia" w:hAnsi="Georgia" w:cs="Arial"/>
          <w:color w:val="333333"/>
          <w:sz w:val="18"/>
          <w:szCs w:val="18"/>
          <w:lang w:val="es-ES"/>
        </w:rPr>
        <w:t> </w:t>
      </w:r>
      <w:r w:rsidRPr="0020386C">
        <w:rPr>
          <w:rFonts w:ascii="Georgia" w:hAnsi="Georgia" w:cs="Arial"/>
          <w:color w:val="333333"/>
          <w:sz w:val="18"/>
          <w:szCs w:val="18"/>
          <w:lang w:val="es-ES"/>
        </w:rPr>
        <w:t>significan terminación de la relación de trabajo por iniciativa del empleador.</w:t>
      </w:r>
    </w:p>
    <w:p w:rsidR="0020386C" w:rsidRPr="0020386C" w:rsidRDefault="0020386C" w:rsidP="0020386C">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20386C">
        <w:rPr>
          <w:rFonts w:ascii="Georgia" w:hAnsi="Georgia" w:cs="Arial"/>
          <w:color w:val="B92517"/>
          <w:sz w:val="23"/>
          <w:szCs w:val="23"/>
          <w:lang w:val="es-ES"/>
        </w:rPr>
        <w:t>Parte II. Normas de Aplicación General</w:t>
      </w:r>
    </w:p>
    <w:p w:rsidR="0020386C" w:rsidRPr="0020386C" w:rsidRDefault="0020386C" w:rsidP="0020386C">
      <w:pPr>
        <w:pStyle w:val="Heading4"/>
        <w:pBdr>
          <w:bottom w:val="single" w:sz="6" w:space="2" w:color="BBBBBB"/>
        </w:pBdr>
        <w:shd w:val="clear" w:color="auto" w:fill="FFFFFF"/>
        <w:spacing w:before="0" w:after="150"/>
        <w:jc w:val="center"/>
        <w:rPr>
          <w:rFonts w:ascii="Georgia" w:hAnsi="Georgia" w:cs="Arial"/>
          <w:color w:val="333333"/>
          <w:sz w:val="21"/>
          <w:szCs w:val="21"/>
          <w:lang w:val="es-ES"/>
        </w:rPr>
      </w:pPr>
      <w:r w:rsidRPr="0020386C">
        <w:rPr>
          <w:rFonts w:ascii="Georgia" w:hAnsi="Georgia" w:cs="Arial"/>
          <w:color w:val="333333"/>
          <w:sz w:val="21"/>
          <w:szCs w:val="21"/>
          <w:lang w:val="es-ES"/>
        </w:rPr>
        <w:t>Sección A. Justificación de la Terminación</w:t>
      </w:r>
    </w:p>
    <w:p w:rsidR="0020386C" w:rsidRP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 w:name="A4"/>
      <w:bookmarkEnd w:id="9"/>
      <w:r w:rsidRPr="0020386C">
        <w:rPr>
          <w:rFonts w:ascii="Georgia" w:hAnsi="Georgia" w:cs="Arial"/>
          <w:i/>
          <w:iCs/>
          <w:color w:val="333333"/>
          <w:sz w:val="21"/>
          <w:szCs w:val="21"/>
          <w:lang w:val="es-ES"/>
        </w:rPr>
        <w:t>Artículo 4</w:t>
      </w:r>
    </w:p>
    <w:p w:rsidR="0020386C" w:rsidRPr="0020386C" w:rsidRDefault="0020386C" w:rsidP="0020386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No se pondrá término a la relación de trabajo de un trabajador a menos que exista para ello una causa justificada relacionada con su capacidad o su conducta o basada en las necesidades de funcionamiento de la empresa, establecimiento o servicio.</w:t>
      </w:r>
    </w:p>
    <w:p w:rsidR="0020386C" w:rsidRP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 w:name="A5"/>
      <w:bookmarkEnd w:id="10"/>
      <w:r w:rsidRPr="0020386C">
        <w:rPr>
          <w:rFonts w:ascii="Georgia" w:hAnsi="Georgia" w:cs="Arial"/>
          <w:i/>
          <w:iCs/>
          <w:color w:val="333333"/>
          <w:sz w:val="21"/>
          <w:szCs w:val="21"/>
          <w:lang w:val="es-ES"/>
        </w:rPr>
        <w:t>Artículo 5</w:t>
      </w:r>
    </w:p>
    <w:p w:rsidR="0020386C" w:rsidRPr="0020386C" w:rsidRDefault="0020386C" w:rsidP="0020386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Entre los motivos que no constituirán causa justificada para la terminación de la relación de trabajo figuran los siguientes:</w:t>
      </w:r>
    </w:p>
    <w:p w:rsidR="0020386C" w:rsidRPr="0020386C" w:rsidRDefault="0020386C" w:rsidP="0020386C">
      <w:pPr>
        <w:numPr>
          <w:ilvl w:val="0"/>
          <w:numId w:val="2"/>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(a) la afiliación a un sindicato o la participación en actividades sindicales fuera de las horas de trabajo o, con el consentimiento del empleador, durante las horas de trabajo;</w:t>
      </w:r>
    </w:p>
    <w:p w:rsidR="0020386C" w:rsidRPr="0020386C" w:rsidRDefault="0020386C" w:rsidP="0020386C">
      <w:pPr>
        <w:numPr>
          <w:ilvl w:val="0"/>
          <w:numId w:val="2"/>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(b) ser candidato a representante de los trabajadores o actuar o haber actuado en esa calidad;</w:t>
      </w:r>
    </w:p>
    <w:p w:rsidR="0020386C" w:rsidRPr="0020386C" w:rsidRDefault="0020386C" w:rsidP="0020386C">
      <w:pPr>
        <w:numPr>
          <w:ilvl w:val="0"/>
          <w:numId w:val="2"/>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(c) presentar una queja o participar en un procedimiento entablado contra un empleador por supuestas violaciones de leyes o reglamentos, o recurrir ante las autoridades administrativas competentes;</w:t>
      </w:r>
    </w:p>
    <w:p w:rsidR="0020386C" w:rsidRPr="0020386C" w:rsidRDefault="0020386C" w:rsidP="0020386C">
      <w:pPr>
        <w:numPr>
          <w:ilvl w:val="0"/>
          <w:numId w:val="2"/>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(d) la raza, el color, el sexo, el estado civil, las responsabilidades familiares, el embarazo, la religión, las opiniones políticas, la ascendencia nacional o el origen social;</w:t>
      </w:r>
    </w:p>
    <w:p w:rsidR="0020386C" w:rsidRPr="0020386C" w:rsidRDefault="0020386C" w:rsidP="0020386C">
      <w:pPr>
        <w:numPr>
          <w:ilvl w:val="0"/>
          <w:numId w:val="2"/>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(e) la ausencia del trabajo durante la licencia de maternidad.</w:t>
      </w:r>
    </w:p>
    <w:p w:rsid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1" w:name="A6"/>
      <w:bookmarkEnd w:id="11"/>
      <w:r>
        <w:rPr>
          <w:rFonts w:ascii="Georgia" w:hAnsi="Georgia" w:cs="Arial"/>
          <w:i/>
          <w:iCs/>
          <w:color w:val="333333"/>
          <w:sz w:val="21"/>
          <w:szCs w:val="21"/>
        </w:rPr>
        <w:t>Artículo 6</w:t>
      </w:r>
    </w:p>
    <w:p w:rsidR="0020386C" w:rsidRPr="0020386C" w:rsidRDefault="0020386C" w:rsidP="0020386C">
      <w:pPr>
        <w:numPr>
          <w:ilvl w:val="0"/>
          <w:numId w:val="3"/>
        </w:numPr>
        <w:shd w:val="clear" w:color="auto" w:fill="FFFFFF"/>
        <w:spacing w:after="144" w:line="408" w:lineRule="atLeast"/>
        <w:ind w:left="0"/>
        <w:rPr>
          <w:rFonts w:ascii="Georgia" w:hAnsi="Georgia" w:cs="Arial"/>
          <w:color w:val="333333"/>
          <w:sz w:val="18"/>
          <w:szCs w:val="18"/>
          <w:lang w:val="es-ES"/>
        </w:rPr>
      </w:pPr>
      <w:bookmarkStart w:id="12" w:name="A6P1"/>
      <w:bookmarkEnd w:id="12"/>
      <w:r w:rsidRPr="0020386C">
        <w:rPr>
          <w:rFonts w:ascii="Georgia" w:hAnsi="Georgia" w:cs="Arial"/>
          <w:color w:val="333333"/>
          <w:sz w:val="18"/>
          <w:szCs w:val="18"/>
          <w:lang w:val="es-ES"/>
        </w:rPr>
        <w:t>1. La ausencia temporal del trabajo por motivo de enfermedad o lesión no deberá constituir una causa justificada de terminación de la relación de trabajo.</w:t>
      </w:r>
    </w:p>
    <w:p w:rsidR="0020386C" w:rsidRPr="0020386C" w:rsidRDefault="0020386C" w:rsidP="0020386C">
      <w:pPr>
        <w:numPr>
          <w:ilvl w:val="0"/>
          <w:numId w:val="3"/>
        </w:numPr>
        <w:shd w:val="clear" w:color="auto" w:fill="FFFFFF"/>
        <w:spacing w:after="144" w:line="408" w:lineRule="atLeast"/>
        <w:ind w:left="0"/>
        <w:rPr>
          <w:rFonts w:ascii="Georgia" w:hAnsi="Georgia" w:cs="Arial"/>
          <w:color w:val="333333"/>
          <w:sz w:val="18"/>
          <w:szCs w:val="18"/>
          <w:lang w:val="es-ES"/>
        </w:rPr>
      </w:pPr>
      <w:bookmarkStart w:id="13" w:name="A6P2"/>
      <w:bookmarkEnd w:id="13"/>
      <w:r w:rsidRPr="0020386C">
        <w:rPr>
          <w:rFonts w:ascii="Georgia" w:hAnsi="Georgia" w:cs="Arial"/>
          <w:color w:val="333333"/>
          <w:sz w:val="18"/>
          <w:szCs w:val="18"/>
          <w:lang w:val="es-ES"/>
        </w:rPr>
        <w:lastRenderedPageBreak/>
        <w:t>2. La definición de lo que constituye una ausencia temporal del trabajo, la medida en que se exigirá un certificado médico y las posibles limitaciones a la aplicación del párrafo 1 del presente artículo serán determinadas de conformidad con los métodos de aplicación mencionados en el artículo 1 del presente Convenio.</w:t>
      </w:r>
    </w:p>
    <w:p w:rsidR="0020386C" w:rsidRPr="0020386C" w:rsidRDefault="0020386C" w:rsidP="0020386C">
      <w:pPr>
        <w:pStyle w:val="Heading4"/>
        <w:pBdr>
          <w:bottom w:val="single" w:sz="6" w:space="2" w:color="BBBBBB"/>
        </w:pBdr>
        <w:shd w:val="clear" w:color="auto" w:fill="FFFFFF"/>
        <w:spacing w:before="0" w:after="150"/>
        <w:jc w:val="center"/>
        <w:rPr>
          <w:rFonts w:ascii="Georgia" w:hAnsi="Georgia" w:cs="Arial"/>
          <w:color w:val="333333"/>
          <w:sz w:val="21"/>
          <w:szCs w:val="21"/>
          <w:lang w:val="es-ES"/>
        </w:rPr>
      </w:pPr>
      <w:r w:rsidRPr="0020386C">
        <w:rPr>
          <w:rFonts w:ascii="Georgia" w:hAnsi="Georgia" w:cs="Arial"/>
          <w:color w:val="333333"/>
          <w:sz w:val="21"/>
          <w:szCs w:val="21"/>
          <w:lang w:val="es-ES"/>
        </w:rPr>
        <w:t>Sección B. Procedimientos Previos a la Terminación o en Ocasión de ésta</w:t>
      </w:r>
    </w:p>
    <w:p w:rsidR="0020386C" w:rsidRP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4" w:name="A7"/>
      <w:bookmarkEnd w:id="14"/>
      <w:r w:rsidRPr="0020386C">
        <w:rPr>
          <w:rFonts w:ascii="Georgia" w:hAnsi="Georgia" w:cs="Arial"/>
          <w:i/>
          <w:iCs/>
          <w:color w:val="333333"/>
          <w:sz w:val="21"/>
          <w:szCs w:val="21"/>
          <w:lang w:val="es-ES"/>
        </w:rPr>
        <w:t>Artículo 7</w:t>
      </w:r>
    </w:p>
    <w:p w:rsidR="0020386C" w:rsidRPr="0020386C" w:rsidRDefault="0020386C" w:rsidP="0020386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No deberá darse por terminada la relación de trabajo de un trabajador por motivos relacionados con su conducta o su rendimiento antes de que se le haya ofrecido la posibilidad de defenderse de los cargos formulados contra él, a menos que no pueda pedirse razonablemente al empleador que le conceda esta posibilidad.</w:t>
      </w:r>
    </w:p>
    <w:p w:rsidR="0020386C" w:rsidRPr="0020386C" w:rsidRDefault="0020386C" w:rsidP="0020386C">
      <w:pPr>
        <w:pStyle w:val="Heading4"/>
        <w:pBdr>
          <w:bottom w:val="single" w:sz="6" w:space="2" w:color="BBBBBB"/>
        </w:pBdr>
        <w:shd w:val="clear" w:color="auto" w:fill="FFFFFF"/>
        <w:spacing w:before="0" w:after="150"/>
        <w:jc w:val="center"/>
        <w:rPr>
          <w:rFonts w:ascii="Georgia" w:hAnsi="Georgia" w:cs="Arial"/>
          <w:color w:val="333333"/>
          <w:sz w:val="21"/>
          <w:szCs w:val="21"/>
          <w:lang w:val="es-ES"/>
        </w:rPr>
      </w:pPr>
      <w:r w:rsidRPr="0020386C">
        <w:rPr>
          <w:rFonts w:ascii="Georgia" w:hAnsi="Georgia" w:cs="Arial"/>
          <w:color w:val="333333"/>
          <w:sz w:val="21"/>
          <w:szCs w:val="21"/>
          <w:lang w:val="es-ES"/>
        </w:rPr>
        <w:t>Sección C. Recurso Contra la Terminación</w:t>
      </w:r>
    </w:p>
    <w:p w:rsid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5" w:name="A8"/>
      <w:bookmarkEnd w:id="15"/>
      <w:r>
        <w:rPr>
          <w:rFonts w:ascii="Georgia" w:hAnsi="Georgia" w:cs="Arial"/>
          <w:i/>
          <w:iCs/>
          <w:color w:val="333333"/>
          <w:sz w:val="21"/>
          <w:szCs w:val="21"/>
        </w:rPr>
        <w:t>Artículo 8</w:t>
      </w:r>
    </w:p>
    <w:p w:rsidR="0020386C" w:rsidRPr="0020386C" w:rsidRDefault="0020386C" w:rsidP="0020386C">
      <w:pPr>
        <w:numPr>
          <w:ilvl w:val="0"/>
          <w:numId w:val="4"/>
        </w:numPr>
        <w:shd w:val="clear" w:color="auto" w:fill="FFFFFF"/>
        <w:spacing w:after="144" w:line="408" w:lineRule="atLeast"/>
        <w:ind w:left="0"/>
        <w:rPr>
          <w:rFonts w:ascii="Georgia" w:hAnsi="Georgia" w:cs="Arial"/>
          <w:color w:val="333333"/>
          <w:sz w:val="18"/>
          <w:szCs w:val="18"/>
          <w:lang w:val="es-ES"/>
        </w:rPr>
      </w:pPr>
      <w:bookmarkStart w:id="16" w:name="A8P1"/>
      <w:bookmarkEnd w:id="16"/>
      <w:r w:rsidRPr="0020386C">
        <w:rPr>
          <w:rFonts w:ascii="Georgia" w:hAnsi="Georgia" w:cs="Arial"/>
          <w:color w:val="333333"/>
          <w:sz w:val="18"/>
          <w:szCs w:val="18"/>
          <w:lang w:val="es-ES"/>
        </w:rPr>
        <w:t>1. El trabajador que considere injustificada la terminación de su relación de trabajo tendrá derecho a recurrir contra la misma ante un organismo neutral, como un tribunal, un tribunal del trabajo, una junta de arbitraje o un árbitro.</w:t>
      </w:r>
    </w:p>
    <w:p w:rsidR="0020386C" w:rsidRPr="0020386C" w:rsidRDefault="0020386C" w:rsidP="0020386C">
      <w:pPr>
        <w:numPr>
          <w:ilvl w:val="0"/>
          <w:numId w:val="4"/>
        </w:numPr>
        <w:shd w:val="clear" w:color="auto" w:fill="FFFFFF"/>
        <w:spacing w:after="144" w:line="408" w:lineRule="atLeast"/>
        <w:ind w:left="0"/>
        <w:rPr>
          <w:rFonts w:ascii="Georgia" w:hAnsi="Georgia" w:cs="Arial"/>
          <w:color w:val="333333"/>
          <w:sz w:val="18"/>
          <w:szCs w:val="18"/>
          <w:lang w:val="es-ES"/>
        </w:rPr>
      </w:pPr>
      <w:bookmarkStart w:id="17" w:name="A8P2"/>
      <w:bookmarkEnd w:id="17"/>
      <w:r w:rsidRPr="0020386C">
        <w:rPr>
          <w:rFonts w:ascii="Georgia" w:hAnsi="Georgia" w:cs="Arial"/>
          <w:color w:val="333333"/>
          <w:sz w:val="18"/>
          <w:szCs w:val="18"/>
          <w:lang w:val="es-ES"/>
        </w:rPr>
        <w:t>2. Si una autoridad competente ha autorizado la terminación, la aplicación del párrafo 1 del presente artículo podrá variar de conformidad con la legislación y la práctica nacionales.</w:t>
      </w:r>
    </w:p>
    <w:p w:rsidR="0020386C" w:rsidRPr="0020386C" w:rsidRDefault="0020386C" w:rsidP="0020386C">
      <w:pPr>
        <w:numPr>
          <w:ilvl w:val="0"/>
          <w:numId w:val="4"/>
        </w:numPr>
        <w:shd w:val="clear" w:color="auto" w:fill="FFFFFF"/>
        <w:spacing w:after="144" w:line="408" w:lineRule="atLeast"/>
        <w:ind w:left="0"/>
        <w:rPr>
          <w:rFonts w:ascii="Georgia" w:hAnsi="Georgia" w:cs="Arial"/>
          <w:color w:val="333333"/>
          <w:sz w:val="18"/>
          <w:szCs w:val="18"/>
          <w:lang w:val="es-ES"/>
        </w:rPr>
      </w:pPr>
      <w:bookmarkStart w:id="18" w:name="A8P3"/>
      <w:bookmarkEnd w:id="18"/>
      <w:r w:rsidRPr="0020386C">
        <w:rPr>
          <w:rFonts w:ascii="Georgia" w:hAnsi="Georgia" w:cs="Arial"/>
          <w:color w:val="333333"/>
          <w:sz w:val="18"/>
          <w:szCs w:val="18"/>
          <w:lang w:val="es-ES"/>
        </w:rPr>
        <w:t>3. Podrá considerarse que el trabajador ha renunciado a su derecho de recurrir contra la terminación de su relación de trabajo si no hubiere ejercido tal derecho dentro de un plazo razonable después de la terminación.</w:t>
      </w:r>
    </w:p>
    <w:p w:rsid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9" w:name="A9"/>
      <w:bookmarkEnd w:id="19"/>
      <w:r>
        <w:rPr>
          <w:rFonts w:ascii="Georgia" w:hAnsi="Georgia" w:cs="Arial"/>
          <w:i/>
          <w:iCs/>
          <w:color w:val="333333"/>
          <w:sz w:val="21"/>
          <w:szCs w:val="21"/>
        </w:rPr>
        <w:t>Artículo 9</w:t>
      </w:r>
    </w:p>
    <w:p w:rsidR="0020386C" w:rsidRPr="0020386C" w:rsidRDefault="0020386C" w:rsidP="0020386C">
      <w:pPr>
        <w:numPr>
          <w:ilvl w:val="0"/>
          <w:numId w:val="5"/>
        </w:numPr>
        <w:shd w:val="clear" w:color="auto" w:fill="FFFFFF"/>
        <w:spacing w:after="144" w:line="408" w:lineRule="atLeast"/>
        <w:ind w:left="0"/>
        <w:rPr>
          <w:rFonts w:ascii="Georgia" w:hAnsi="Georgia" w:cs="Arial"/>
          <w:color w:val="333333"/>
          <w:sz w:val="18"/>
          <w:szCs w:val="18"/>
          <w:lang w:val="es-ES"/>
        </w:rPr>
      </w:pPr>
      <w:bookmarkStart w:id="20" w:name="A9P1"/>
      <w:bookmarkEnd w:id="20"/>
      <w:r w:rsidRPr="0020386C">
        <w:rPr>
          <w:rFonts w:ascii="Georgia" w:hAnsi="Georgia" w:cs="Arial"/>
          <w:color w:val="333333"/>
          <w:sz w:val="18"/>
          <w:szCs w:val="18"/>
          <w:lang w:val="es-ES"/>
        </w:rPr>
        <w:t>1. Los organismos mencionados en el artículo 8 del presente Convenio estarán facultados para examinar las causas invocadas para justificar la terminación de la relación de trabajo y todas las demás circunstancias relacionadas con el caso, y para pronunciarse sobre si la terminación estaba justificada.</w:t>
      </w:r>
    </w:p>
    <w:p w:rsidR="0020386C" w:rsidRPr="0020386C" w:rsidRDefault="0020386C" w:rsidP="0020386C">
      <w:pPr>
        <w:numPr>
          <w:ilvl w:val="0"/>
          <w:numId w:val="5"/>
        </w:numPr>
        <w:shd w:val="clear" w:color="auto" w:fill="FFFFFF"/>
        <w:spacing w:after="144" w:line="408" w:lineRule="atLeast"/>
        <w:ind w:left="0"/>
        <w:rPr>
          <w:rFonts w:ascii="Georgia" w:hAnsi="Georgia" w:cs="Arial"/>
          <w:color w:val="333333"/>
          <w:sz w:val="18"/>
          <w:szCs w:val="18"/>
          <w:lang w:val="es-ES"/>
        </w:rPr>
      </w:pPr>
      <w:bookmarkStart w:id="21" w:name="A9P2"/>
      <w:bookmarkEnd w:id="21"/>
      <w:r w:rsidRPr="0020386C">
        <w:rPr>
          <w:rFonts w:ascii="Georgia" w:hAnsi="Georgia" w:cs="Arial"/>
          <w:color w:val="333333"/>
          <w:sz w:val="18"/>
          <w:szCs w:val="18"/>
          <w:lang w:val="es-ES"/>
        </w:rPr>
        <w:t>2. A fin de que el trabajador no esté obligado a asumir por su sola cuenta la carga de la prueba de que su terminación fue injustificada, los métodos de aplicación mencionados en el artículo 1 del presente Convenio deberán prever una u otra de las siguientes posibilidades, o ambas:</w:t>
      </w:r>
    </w:p>
    <w:p w:rsidR="0020386C" w:rsidRPr="0020386C" w:rsidRDefault="0020386C" w:rsidP="0020386C">
      <w:pPr>
        <w:numPr>
          <w:ilvl w:val="1"/>
          <w:numId w:val="5"/>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(a) incumbirá al empleador la carga de la prueba de la existencia de una causa justificada para la terminación, tal como ha sido definida en el artículo 4 del presente Convenio;</w:t>
      </w:r>
    </w:p>
    <w:p w:rsidR="0020386C" w:rsidRPr="0020386C" w:rsidRDefault="0020386C" w:rsidP="0020386C">
      <w:pPr>
        <w:numPr>
          <w:ilvl w:val="1"/>
          <w:numId w:val="5"/>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(b) los organismos mencionados en el artículo 8 del presente Convenio estarán facultados para decidir acerca de las causas invocadas para justificar la terminación habida cuenta de las pruebas aportadas por las partes y de conformidad con los procedimientos establecidos por la legislación y la práctica nacionales.</w:t>
      </w:r>
    </w:p>
    <w:p w:rsidR="0020386C" w:rsidRPr="0020386C" w:rsidRDefault="0020386C" w:rsidP="0020386C">
      <w:pPr>
        <w:numPr>
          <w:ilvl w:val="0"/>
          <w:numId w:val="5"/>
        </w:numPr>
        <w:shd w:val="clear" w:color="auto" w:fill="FFFFFF"/>
        <w:spacing w:after="144" w:line="408" w:lineRule="atLeast"/>
        <w:ind w:left="0"/>
        <w:rPr>
          <w:rFonts w:ascii="Georgia" w:hAnsi="Georgia" w:cs="Arial"/>
          <w:color w:val="333333"/>
          <w:sz w:val="18"/>
          <w:szCs w:val="18"/>
          <w:lang w:val="es-ES"/>
        </w:rPr>
      </w:pPr>
      <w:bookmarkStart w:id="22" w:name="A9P3"/>
      <w:bookmarkEnd w:id="22"/>
      <w:r w:rsidRPr="0020386C">
        <w:rPr>
          <w:rFonts w:ascii="Georgia" w:hAnsi="Georgia" w:cs="Arial"/>
          <w:color w:val="333333"/>
          <w:sz w:val="18"/>
          <w:szCs w:val="18"/>
          <w:lang w:val="es-ES"/>
        </w:rPr>
        <w:lastRenderedPageBreak/>
        <w:t>3. En los casos en que se invoquen para la terminación de la relación de trabajo razones basadas en necesidades de funcionamiento de la empresa, establecimiento o servicio, los organismos mencionados en el artículo 8 del presente Convenio estarán facultados para verificar si la terminación se debió realmente a tales razones, pero la medida en que esos organismos estarán facultados también para decidir si esas razones son suficientes para justificar la terminación deberá determinarse por los métodos de aplicación mencionados en el artículo 1 de este Convenio.</w:t>
      </w:r>
    </w:p>
    <w:p w:rsidR="0020386C" w:rsidRP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3" w:name="A10"/>
      <w:bookmarkEnd w:id="23"/>
      <w:r w:rsidRPr="0020386C">
        <w:rPr>
          <w:rFonts w:ascii="Georgia" w:hAnsi="Georgia" w:cs="Arial"/>
          <w:i/>
          <w:iCs/>
          <w:color w:val="333333"/>
          <w:sz w:val="21"/>
          <w:szCs w:val="21"/>
          <w:lang w:val="es-ES"/>
        </w:rPr>
        <w:t>Artículo 10</w:t>
      </w:r>
    </w:p>
    <w:p w:rsidR="0020386C" w:rsidRPr="0020386C" w:rsidRDefault="0020386C" w:rsidP="0020386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Si los organismos mencionados en el artículo 8 del presente Convenio llegan a la conclusión de que la terminación de la relación de trabajo es injustificada y si en virtud de la legislación y la práctica nacionales no estuvieran facultados o no consideraran posible, dadas las circunstancias, anular la terminación y eventualmente ordenar o proponer la readmisión del trabajador, tendrán la facultad de ordenar el pago de una indemnización adecuada u otra reparación que se considere apropiada.</w:t>
      </w:r>
    </w:p>
    <w:p w:rsidR="0020386C" w:rsidRPr="0020386C" w:rsidRDefault="0020386C" w:rsidP="0020386C">
      <w:pPr>
        <w:pStyle w:val="Heading4"/>
        <w:pBdr>
          <w:bottom w:val="single" w:sz="6" w:space="2" w:color="BBBBBB"/>
        </w:pBdr>
        <w:shd w:val="clear" w:color="auto" w:fill="FFFFFF"/>
        <w:spacing w:before="0" w:after="150"/>
        <w:jc w:val="center"/>
        <w:rPr>
          <w:rFonts w:ascii="Georgia" w:hAnsi="Georgia" w:cs="Arial"/>
          <w:color w:val="333333"/>
          <w:sz w:val="21"/>
          <w:szCs w:val="21"/>
          <w:lang w:val="es-ES"/>
        </w:rPr>
      </w:pPr>
      <w:r w:rsidRPr="0020386C">
        <w:rPr>
          <w:rFonts w:ascii="Georgia" w:hAnsi="Georgia" w:cs="Arial"/>
          <w:color w:val="333333"/>
          <w:sz w:val="21"/>
          <w:szCs w:val="21"/>
          <w:lang w:val="es-ES"/>
        </w:rPr>
        <w:t>Sección D. Plazo de Preaviso</w:t>
      </w:r>
    </w:p>
    <w:p w:rsidR="0020386C" w:rsidRP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4" w:name="A11"/>
      <w:bookmarkEnd w:id="24"/>
      <w:r w:rsidRPr="0020386C">
        <w:rPr>
          <w:rFonts w:ascii="Georgia" w:hAnsi="Georgia" w:cs="Arial"/>
          <w:i/>
          <w:iCs/>
          <w:color w:val="333333"/>
          <w:sz w:val="21"/>
          <w:szCs w:val="21"/>
          <w:lang w:val="es-ES"/>
        </w:rPr>
        <w:t>Artículo 11</w:t>
      </w:r>
    </w:p>
    <w:p w:rsidR="0020386C" w:rsidRPr="0020386C" w:rsidRDefault="0020386C" w:rsidP="0020386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El trabajador cuya relación de trabajo vaya a darse por terminada tendrá derecho a un plazo de preaviso razonable o, en su lugar, a una indemnización, a menos que sea culpable de una falta grave de tal índole que sería irrazonable pedir al empleador que continuara empleándolo durante el plazo de preaviso.</w:t>
      </w:r>
    </w:p>
    <w:p w:rsidR="0020386C" w:rsidRPr="0020386C" w:rsidRDefault="0020386C" w:rsidP="0020386C">
      <w:pPr>
        <w:pStyle w:val="Heading4"/>
        <w:pBdr>
          <w:bottom w:val="single" w:sz="6" w:space="2" w:color="BBBBBB"/>
        </w:pBdr>
        <w:shd w:val="clear" w:color="auto" w:fill="FFFFFF"/>
        <w:spacing w:before="0" w:after="150"/>
        <w:jc w:val="center"/>
        <w:rPr>
          <w:rFonts w:ascii="Georgia" w:hAnsi="Georgia" w:cs="Arial"/>
          <w:color w:val="333333"/>
          <w:sz w:val="21"/>
          <w:szCs w:val="21"/>
          <w:lang w:val="es-ES"/>
        </w:rPr>
      </w:pPr>
      <w:r w:rsidRPr="0020386C">
        <w:rPr>
          <w:rFonts w:ascii="Georgia" w:hAnsi="Georgia" w:cs="Arial"/>
          <w:color w:val="333333"/>
          <w:sz w:val="21"/>
          <w:szCs w:val="21"/>
          <w:lang w:val="es-ES"/>
        </w:rPr>
        <w:t>Sección E. Indemnización por fin de Servicios y Otras Medidas de Protección de los Ingresos</w:t>
      </w:r>
    </w:p>
    <w:p w:rsid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5" w:name="A12"/>
      <w:bookmarkEnd w:id="25"/>
      <w:r>
        <w:rPr>
          <w:rFonts w:ascii="Georgia" w:hAnsi="Georgia" w:cs="Arial"/>
          <w:i/>
          <w:iCs/>
          <w:color w:val="333333"/>
          <w:sz w:val="21"/>
          <w:szCs w:val="21"/>
        </w:rPr>
        <w:t>Artículo 12</w:t>
      </w:r>
    </w:p>
    <w:p w:rsidR="0020386C" w:rsidRPr="0020386C" w:rsidRDefault="0020386C" w:rsidP="0020386C">
      <w:pPr>
        <w:numPr>
          <w:ilvl w:val="0"/>
          <w:numId w:val="6"/>
        </w:numPr>
        <w:shd w:val="clear" w:color="auto" w:fill="FFFFFF"/>
        <w:spacing w:after="144" w:line="408" w:lineRule="atLeast"/>
        <w:ind w:left="0"/>
        <w:rPr>
          <w:rFonts w:ascii="Georgia" w:hAnsi="Georgia" w:cs="Arial"/>
          <w:color w:val="333333"/>
          <w:sz w:val="18"/>
          <w:szCs w:val="18"/>
          <w:lang w:val="es-ES"/>
        </w:rPr>
      </w:pPr>
      <w:bookmarkStart w:id="26" w:name="A12P1"/>
      <w:bookmarkEnd w:id="26"/>
      <w:r w:rsidRPr="0020386C">
        <w:rPr>
          <w:rFonts w:ascii="Georgia" w:hAnsi="Georgia" w:cs="Arial"/>
          <w:color w:val="333333"/>
          <w:sz w:val="18"/>
          <w:szCs w:val="18"/>
          <w:lang w:val="es-ES"/>
        </w:rPr>
        <w:t>1. De conformidad con la legislación y la práctica nacionales, todo trabajador cuya relación de trabajo se haya dado por terminada tendrá derecho:</w:t>
      </w:r>
    </w:p>
    <w:p w:rsidR="0020386C" w:rsidRPr="0020386C" w:rsidRDefault="0020386C" w:rsidP="0020386C">
      <w:pPr>
        <w:numPr>
          <w:ilvl w:val="1"/>
          <w:numId w:val="6"/>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(a) a una indemnización por fin de servicios o a otras prestaciones análogas, cuya cuantía se fijará en función, entre otras cosas, del tiempo de servicios y del monto del salario, pagaderas directamente por el empleador o por un fondo constituido mediante cotizaciones de los empleadores; o</w:t>
      </w:r>
    </w:p>
    <w:p w:rsidR="0020386C" w:rsidRPr="0020386C" w:rsidRDefault="0020386C" w:rsidP="0020386C">
      <w:pPr>
        <w:numPr>
          <w:ilvl w:val="1"/>
          <w:numId w:val="6"/>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(b) a prestaciones del seguro de desempleo, de un régimen de asistencia a los desempleados o de otras formas de seguridad social, tales como las prestaciones de vejez o de invalidez, bajo las condiciones normales a que están sujetas dichas prestaciones; o</w:t>
      </w:r>
    </w:p>
    <w:p w:rsidR="0020386C" w:rsidRPr="0020386C" w:rsidRDefault="0020386C" w:rsidP="0020386C">
      <w:pPr>
        <w:numPr>
          <w:ilvl w:val="1"/>
          <w:numId w:val="6"/>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(c) a una combinación de tales indemnizaciones o prestaciones.</w:t>
      </w:r>
    </w:p>
    <w:p w:rsidR="0020386C" w:rsidRPr="0020386C" w:rsidRDefault="0020386C" w:rsidP="0020386C">
      <w:pPr>
        <w:numPr>
          <w:ilvl w:val="0"/>
          <w:numId w:val="6"/>
        </w:numPr>
        <w:shd w:val="clear" w:color="auto" w:fill="FFFFFF"/>
        <w:spacing w:after="144" w:line="408" w:lineRule="atLeast"/>
        <w:ind w:left="0"/>
        <w:rPr>
          <w:rFonts w:ascii="Georgia" w:hAnsi="Georgia" w:cs="Arial"/>
          <w:color w:val="333333"/>
          <w:sz w:val="18"/>
          <w:szCs w:val="18"/>
          <w:lang w:val="es-ES"/>
        </w:rPr>
      </w:pPr>
      <w:bookmarkStart w:id="27" w:name="A12P2"/>
      <w:bookmarkEnd w:id="27"/>
      <w:r w:rsidRPr="0020386C">
        <w:rPr>
          <w:rFonts w:ascii="Georgia" w:hAnsi="Georgia" w:cs="Arial"/>
          <w:color w:val="333333"/>
          <w:sz w:val="18"/>
          <w:szCs w:val="18"/>
          <w:lang w:val="es-ES"/>
        </w:rPr>
        <w:lastRenderedPageBreak/>
        <w:t>2. Cuando el trabajador no reúna las condiciones de calificación para tener derecho a las prestaciones de un seguro de desempleo o de asistencia a los desempleados en virtud de un sistema de alcance general, no será exigible el pago de las indemnizaciones o prestaciones mencionadas en el párrafo 1, apartado a), del presente artículo por el solo hecho de que el trabajador no reciba prestaciones de desempleo en virtud del apartado b) de dicho párrafo.</w:t>
      </w:r>
    </w:p>
    <w:p w:rsidR="0020386C" w:rsidRPr="0020386C" w:rsidRDefault="0020386C" w:rsidP="0020386C">
      <w:pPr>
        <w:numPr>
          <w:ilvl w:val="0"/>
          <w:numId w:val="6"/>
        </w:numPr>
        <w:shd w:val="clear" w:color="auto" w:fill="FFFFFF"/>
        <w:spacing w:after="144" w:line="408" w:lineRule="atLeast"/>
        <w:ind w:left="0"/>
        <w:rPr>
          <w:rFonts w:ascii="Georgia" w:hAnsi="Georgia" w:cs="Arial"/>
          <w:color w:val="333333"/>
          <w:sz w:val="18"/>
          <w:szCs w:val="18"/>
          <w:lang w:val="es-ES"/>
        </w:rPr>
      </w:pPr>
      <w:bookmarkStart w:id="28" w:name="A12P3"/>
      <w:bookmarkEnd w:id="28"/>
      <w:r w:rsidRPr="0020386C">
        <w:rPr>
          <w:rFonts w:ascii="Georgia" w:hAnsi="Georgia" w:cs="Arial"/>
          <w:color w:val="333333"/>
          <w:sz w:val="18"/>
          <w:szCs w:val="18"/>
          <w:lang w:val="es-ES"/>
        </w:rPr>
        <w:t>3. En caso de terminación por falta grave podrá preverse la pérdida del derecho a percibir las indemnizaciones o prestaciones mencionadas en el párrafo 1, apartado a), del presente artículo por los métodos de aplicación mencionados en el artículo 1 del presente Convenio.</w:t>
      </w:r>
    </w:p>
    <w:p w:rsidR="0020386C" w:rsidRPr="0020386C" w:rsidRDefault="0020386C" w:rsidP="0020386C">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20386C">
        <w:rPr>
          <w:rFonts w:ascii="Georgia" w:hAnsi="Georgia" w:cs="Arial"/>
          <w:color w:val="B92517"/>
          <w:sz w:val="23"/>
          <w:szCs w:val="23"/>
          <w:lang w:val="es-ES"/>
        </w:rPr>
        <w:t>Parte III. Disposiciones Complementarias Sobre la Terminación de la Relación de Trabajo por Motivos Económicos, Tecnológicos, Estructurales o Análogos</w:t>
      </w:r>
    </w:p>
    <w:p w:rsidR="0020386C" w:rsidRPr="0020386C" w:rsidRDefault="0020386C" w:rsidP="0020386C">
      <w:pPr>
        <w:pStyle w:val="Heading4"/>
        <w:pBdr>
          <w:bottom w:val="single" w:sz="6" w:space="2" w:color="BBBBBB"/>
        </w:pBdr>
        <w:shd w:val="clear" w:color="auto" w:fill="FFFFFF"/>
        <w:spacing w:before="0" w:after="150"/>
        <w:jc w:val="center"/>
        <w:rPr>
          <w:rFonts w:ascii="Georgia" w:hAnsi="Georgia" w:cs="Arial"/>
          <w:color w:val="333333"/>
          <w:sz w:val="21"/>
          <w:szCs w:val="21"/>
          <w:lang w:val="es-ES"/>
        </w:rPr>
      </w:pPr>
      <w:r w:rsidRPr="0020386C">
        <w:rPr>
          <w:rFonts w:ascii="Georgia" w:hAnsi="Georgia" w:cs="Arial"/>
          <w:color w:val="333333"/>
          <w:sz w:val="21"/>
          <w:szCs w:val="21"/>
          <w:lang w:val="es-ES"/>
        </w:rPr>
        <w:t>Sección A. Consulta de los Representantes de los Trabajadores</w:t>
      </w:r>
    </w:p>
    <w:p w:rsid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9" w:name="A13"/>
      <w:bookmarkEnd w:id="29"/>
      <w:r>
        <w:rPr>
          <w:rFonts w:ascii="Georgia" w:hAnsi="Georgia" w:cs="Arial"/>
          <w:i/>
          <w:iCs/>
          <w:color w:val="333333"/>
          <w:sz w:val="21"/>
          <w:szCs w:val="21"/>
        </w:rPr>
        <w:t>Artículo 13</w:t>
      </w:r>
    </w:p>
    <w:p w:rsidR="0020386C" w:rsidRPr="0020386C" w:rsidRDefault="0020386C" w:rsidP="0020386C">
      <w:pPr>
        <w:numPr>
          <w:ilvl w:val="0"/>
          <w:numId w:val="7"/>
        </w:numPr>
        <w:shd w:val="clear" w:color="auto" w:fill="FFFFFF"/>
        <w:spacing w:after="144" w:line="408" w:lineRule="atLeast"/>
        <w:ind w:left="0"/>
        <w:rPr>
          <w:rFonts w:ascii="Georgia" w:hAnsi="Georgia" w:cs="Arial"/>
          <w:color w:val="333333"/>
          <w:sz w:val="18"/>
          <w:szCs w:val="18"/>
          <w:lang w:val="es-ES"/>
        </w:rPr>
      </w:pPr>
      <w:bookmarkStart w:id="30" w:name="A13P1"/>
      <w:bookmarkEnd w:id="30"/>
      <w:r w:rsidRPr="0020386C">
        <w:rPr>
          <w:rFonts w:ascii="Georgia" w:hAnsi="Georgia" w:cs="Arial"/>
          <w:color w:val="333333"/>
          <w:sz w:val="18"/>
          <w:szCs w:val="18"/>
          <w:lang w:val="es-ES"/>
        </w:rPr>
        <w:t>1. Cuando el empleador prevea terminaciones por motivos económicos, tecnológicos, estructurales o análogos:</w:t>
      </w:r>
    </w:p>
    <w:p w:rsidR="0020386C" w:rsidRPr="0020386C" w:rsidRDefault="0020386C" w:rsidP="0020386C">
      <w:pPr>
        <w:numPr>
          <w:ilvl w:val="1"/>
          <w:numId w:val="7"/>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(a) proporcionará a los representantes de los trabajadores interesados, en tiempo oportuno, la información pertinente, incluidos los motivos de las terminaciones previstas, el número y categorías de los trabajadores que puedan ser afectados por ellas y el período durante el cual habrían de llevarse a cabo dichas terminaciones;</w:t>
      </w:r>
    </w:p>
    <w:p w:rsidR="0020386C" w:rsidRPr="0020386C" w:rsidRDefault="0020386C" w:rsidP="0020386C">
      <w:pPr>
        <w:numPr>
          <w:ilvl w:val="1"/>
          <w:numId w:val="7"/>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(b) de conformidad con la legislación y la práctica nacionales, ofrecerá a los representantes de los trabajadores interesados, lo antes posible, una oportunidad para entablar consultas sobre las medidas que deban adoptarse para evitar o limitar las terminaciones y las medidas para atenuar las consecuencias adversas de todas las terminaciones para los trabajadores afectados, por ejemplo, encontrándoles otros empleos.</w:t>
      </w:r>
    </w:p>
    <w:p w:rsidR="0020386C" w:rsidRPr="0020386C" w:rsidRDefault="0020386C" w:rsidP="0020386C">
      <w:pPr>
        <w:numPr>
          <w:ilvl w:val="0"/>
          <w:numId w:val="7"/>
        </w:numPr>
        <w:shd w:val="clear" w:color="auto" w:fill="FFFFFF"/>
        <w:spacing w:after="144" w:line="408" w:lineRule="atLeast"/>
        <w:ind w:left="0"/>
        <w:rPr>
          <w:rFonts w:ascii="Georgia" w:hAnsi="Georgia" w:cs="Arial"/>
          <w:color w:val="333333"/>
          <w:sz w:val="18"/>
          <w:szCs w:val="18"/>
          <w:lang w:val="es-ES"/>
        </w:rPr>
      </w:pPr>
      <w:bookmarkStart w:id="31" w:name="A13P2"/>
      <w:bookmarkEnd w:id="31"/>
      <w:r w:rsidRPr="0020386C">
        <w:rPr>
          <w:rFonts w:ascii="Georgia" w:hAnsi="Georgia" w:cs="Arial"/>
          <w:color w:val="333333"/>
          <w:sz w:val="18"/>
          <w:szCs w:val="18"/>
          <w:lang w:val="es-ES"/>
        </w:rPr>
        <w:t>2. La aplicación del párrafo 1 del presente artículo se podrá limitar, mediante los métodos de aplicación mencionados en el artículo 1 del presente Convenio, a los casos en que el número de trabajadores cuya relación de trabajo se prevea dar por terminada sea por lo menos igual a una cifra o a un porcentaje determinados del personal.</w:t>
      </w:r>
    </w:p>
    <w:p w:rsidR="0020386C" w:rsidRPr="0020386C" w:rsidRDefault="0020386C" w:rsidP="0020386C">
      <w:pPr>
        <w:numPr>
          <w:ilvl w:val="0"/>
          <w:numId w:val="7"/>
        </w:numPr>
        <w:shd w:val="clear" w:color="auto" w:fill="FFFFFF"/>
        <w:spacing w:after="144" w:line="408" w:lineRule="atLeast"/>
        <w:ind w:left="0"/>
        <w:rPr>
          <w:rFonts w:ascii="Georgia" w:hAnsi="Georgia" w:cs="Arial"/>
          <w:color w:val="333333"/>
          <w:sz w:val="18"/>
          <w:szCs w:val="18"/>
          <w:lang w:val="es-ES"/>
        </w:rPr>
      </w:pPr>
      <w:bookmarkStart w:id="32" w:name="A13P3"/>
      <w:bookmarkEnd w:id="32"/>
      <w:r w:rsidRPr="0020386C">
        <w:rPr>
          <w:rFonts w:ascii="Georgia" w:hAnsi="Georgia" w:cs="Arial"/>
          <w:color w:val="333333"/>
          <w:sz w:val="18"/>
          <w:szCs w:val="18"/>
          <w:lang w:val="es-ES"/>
        </w:rPr>
        <w:t>3. A los efectos del presente artículo, la expresión</w:t>
      </w:r>
      <w:r w:rsidRPr="0020386C">
        <w:rPr>
          <w:rStyle w:val="apple-converted-space"/>
          <w:rFonts w:ascii="Georgia" w:hAnsi="Georgia" w:cs="Arial"/>
          <w:color w:val="333333"/>
          <w:sz w:val="18"/>
          <w:szCs w:val="18"/>
          <w:lang w:val="es-ES"/>
        </w:rPr>
        <w:t> </w:t>
      </w:r>
      <w:r w:rsidRPr="0020386C">
        <w:rPr>
          <w:rFonts w:ascii="Georgia" w:hAnsi="Georgia" w:cs="Arial"/>
          <w:b/>
          <w:bCs/>
          <w:i/>
          <w:iCs/>
          <w:color w:val="333333"/>
          <w:sz w:val="18"/>
          <w:szCs w:val="18"/>
          <w:lang w:val="es-ES"/>
        </w:rPr>
        <w:t>representantes de los trabajadores interesados</w:t>
      </w:r>
      <w:r w:rsidRPr="0020386C">
        <w:rPr>
          <w:rStyle w:val="apple-converted-space"/>
          <w:rFonts w:ascii="Georgia" w:hAnsi="Georgia" w:cs="Arial"/>
          <w:color w:val="333333"/>
          <w:sz w:val="18"/>
          <w:szCs w:val="18"/>
          <w:lang w:val="es-ES"/>
        </w:rPr>
        <w:t> </w:t>
      </w:r>
      <w:r w:rsidRPr="0020386C">
        <w:rPr>
          <w:rFonts w:ascii="Georgia" w:hAnsi="Georgia" w:cs="Arial"/>
          <w:color w:val="333333"/>
          <w:sz w:val="18"/>
          <w:szCs w:val="18"/>
          <w:lang w:val="es-ES"/>
        </w:rPr>
        <w:t>se aplica a los representantes de los trabajadores reconocidos como tales por la legislación o la práctica nacionales, de conformidad con el Convenio sobre los representantes de los trabajadores, 1971.</w:t>
      </w:r>
    </w:p>
    <w:p w:rsidR="0020386C" w:rsidRPr="0020386C" w:rsidRDefault="0020386C" w:rsidP="0020386C">
      <w:pPr>
        <w:pStyle w:val="Heading4"/>
        <w:pBdr>
          <w:bottom w:val="single" w:sz="6" w:space="2" w:color="BBBBBB"/>
        </w:pBdr>
        <w:shd w:val="clear" w:color="auto" w:fill="FFFFFF"/>
        <w:spacing w:before="0" w:after="150"/>
        <w:jc w:val="center"/>
        <w:rPr>
          <w:rFonts w:ascii="Georgia" w:hAnsi="Georgia" w:cs="Arial"/>
          <w:color w:val="333333"/>
          <w:sz w:val="21"/>
          <w:szCs w:val="21"/>
          <w:lang w:val="es-ES"/>
        </w:rPr>
      </w:pPr>
      <w:r w:rsidRPr="0020386C">
        <w:rPr>
          <w:rFonts w:ascii="Georgia" w:hAnsi="Georgia" w:cs="Arial"/>
          <w:color w:val="333333"/>
          <w:sz w:val="21"/>
          <w:szCs w:val="21"/>
          <w:lang w:val="es-ES"/>
        </w:rPr>
        <w:t>Sección B. Notificación a la Autoridad Competente</w:t>
      </w:r>
    </w:p>
    <w:p w:rsid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3" w:name="A14"/>
      <w:bookmarkEnd w:id="33"/>
      <w:r>
        <w:rPr>
          <w:rFonts w:ascii="Georgia" w:hAnsi="Georgia" w:cs="Arial"/>
          <w:i/>
          <w:iCs/>
          <w:color w:val="333333"/>
          <w:sz w:val="21"/>
          <w:szCs w:val="21"/>
        </w:rPr>
        <w:t>Artículo 14</w:t>
      </w:r>
    </w:p>
    <w:p w:rsidR="0020386C" w:rsidRPr="0020386C" w:rsidRDefault="0020386C" w:rsidP="0020386C">
      <w:pPr>
        <w:numPr>
          <w:ilvl w:val="0"/>
          <w:numId w:val="8"/>
        </w:numPr>
        <w:shd w:val="clear" w:color="auto" w:fill="FFFFFF"/>
        <w:spacing w:after="144" w:line="408" w:lineRule="atLeast"/>
        <w:ind w:left="0"/>
        <w:rPr>
          <w:rFonts w:ascii="Georgia" w:hAnsi="Georgia" w:cs="Arial"/>
          <w:color w:val="333333"/>
          <w:sz w:val="18"/>
          <w:szCs w:val="18"/>
          <w:lang w:val="es-ES"/>
        </w:rPr>
      </w:pPr>
      <w:bookmarkStart w:id="34" w:name="A14P1"/>
      <w:bookmarkEnd w:id="34"/>
      <w:r w:rsidRPr="0020386C">
        <w:rPr>
          <w:rFonts w:ascii="Georgia" w:hAnsi="Georgia" w:cs="Arial"/>
          <w:color w:val="333333"/>
          <w:sz w:val="18"/>
          <w:szCs w:val="18"/>
          <w:lang w:val="es-ES"/>
        </w:rPr>
        <w:t xml:space="preserve">1. De conformidad con la legislación y la práctica nacionales, el empleador que prevea terminaciones por motivos económicos, tecnológicos, estructurales o análogos las notificará lo antes posible a la autoridad competente, </w:t>
      </w:r>
      <w:r w:rsidRPr="0020386C">
        <w:rPr>
          <w:rFonts w:ascii="Georgia" w:hAnsi="Georgia" w:cs="Arial"/>
          <w:color w:val="333333"/>
          <w:sz w:val="18"/>
          <w:szCs w:val="18"/>
          <w:lang w:val="es-ES"/>
        </w:rPr>
        <w:lastRenderedPageBreak/>
        <w:t>comunicándole la información pertinente, incluida una constancia por escrito de los motivos de las terminaciones previstas, el número y las categorías de los trabajadores que puedan verse afectados y el período durante el cual habrían de llevarse a cabo dichas terminaciones.</w:t>
      </w:r>
    </w:p>
    <w:p w:rsidR="0020386C" w:rsidRPr="0020386C" w:rsidRDefault="0020386C" w:rsidP="0020386C">
      <w:pPr>
        <w:numPr>
          <w:ilvl w:val="0"/>
          <w:numId w:val="8"/>
        </w:numPr>
        <w:shd w:val="clear" w:color="auto" w:fill="FFFFFF"/>
        <w:spacing w:after="144" w:line="408" w:lineRule="atLeast"/>
        <w:ind w:left="0"/>
        <w:rPr>
          <w:rFonts w:ascii="Georgia" w:hAnsi="Georgia" w:cs="Arial"/>
          <w:color w:val="333333"/>
          <w:sz w:val="18"/>
          <w:szCs w:val="18"/>
          <w:lang w:val="es-ES"/>
        </w:rPr>
      </w:pPr>
      <w:bookmarkStart w:id="35" w:name="A14P2"/>
      <w:bookmarkEnd w:id="35"/>
      <w:r w:rsidRPr="0020386C">
        <w:rPr>
          <w:rFonts w:ascii="Georgia" w:hAnsi="Georgia" w:cs="Arial"/>
          <w:color w:val="333333"/>
          <w:sz w:val="18"/>
          <w:szCs w:val="18"/>
          <w:lang w:val="es-ES"/>
        </w:rPr>
        <w:t>2. La legislación nacional podrá limitar la aplicabilidad del párrafo 1 del presente artículo a los casos en que el número de trabajadores cuya relación de trabajo se prevea dar por terminada sea por lo menos igual a un número o a un porcentaje determinados del personal.</w:t>
      </w:r>
    </w:p>
    <w:p w:rsidR="0020386C" w:rsidRPr="0020386C" w:rsidRDefault="0020386C" w:rsidP="0020386C">
      <w:pPr>
        <w:numPr>
          <w:ilvl w:val="0"/>
          <w:numId w:val="8"/>
        </w:numPr>
        <w:shd w:val="clear" w:color="auto" w:fill="FFFFFF"/>
        <w:spacing w:after="144" w:line="408" w:lineRule="atLeast"/>
        <w:ind w:left="0"/>
        <w:rPr>
          <w:rFonts w:ascii="Georgia" w:hAnsi="Georgia" w:cs="Arial"/>
          <w:color w:val="333333"/>
          <w:sz w:val="18"/>
          <w:szCs w:val="18"/>
          <w:lang w:val="es-ES"/>
        </w:rPr>
      </w:pPr>
      <w:bookmarkStart w:id="36" w:name="A14P3"/>
      <w:bookmarkEnd w:id="36"/>
      <w:r w:rsidRPr="0020386C">
        <w:rPr>
          <w:rFonts w:ascii="Georgia" w:hAnsi="Georgia" w:cs="Arial"/>
          <w:color w:val="333333"/>
          <w:sz w:val="18"/>
          <w:szCs w:val="18"/>
          <w:lang w:val="es-ES"/>
        </w:rPr>
        <w:t>3. El empleador notificará a las autoridades competentes las terminaciones a que se hace referencia en el párrafo 1 del presente artículo con un plazo mínimo de antelación a la fecha en que se procederá a las terminaciones, plazo que será especificado por la legislación nacional.</w:t>
      </w:r>
    </w:p>
    <w:p w:rsidR="0020386C" w:rsidRPr="0020386C" w:rsidRDefault="0020386C" w:rsidP="0020386C">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20386C">
        <w:rPr>
          <w:rFonts w:ascii="Georgia" w:hAnsi="Georgia" w:cs="Arial"/>
          <w:color w:val="B92517"/>
          <w:sz w:val="23"/>
          <w:szCs w:val="23"/>
          <w:lang w:val="es-ES"/>
        </w:rPr>
        <w:t>Parte IV. Disposiciones Finales</w:t>
      </w:r>
    </w:p>
    <w:p w:rsidR="0020386C" w:rsidRP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7" w:name="A15"/>
      <w:bookmarkEnd w:id="37"/>
      <w:r w:rsidRPr="0020386C">
        <w:rPr>
          <w:rFonts w:ascii="Georgia" w:hAnsi="Georgia" w:cs="Arial"/>
          <w:i/>
          <w:iCs/>
          <w:color w:val="333333"/>
          <w:sz w:val="21"/>
          <w:szCs w:val="21"/>
          <w:lang w:val="es-ES"/>
        </w:rPr>
        <w:t>Artículo 15</w:t>
      </w:r>
    </w:p>
    <w:p w:rsidR="0020386C" w:rsidRPr="0020386C" w:rsidRDefault="0020386C" w:rsidP="0020386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8" w:name="A16"/>
      <w:bookmarkEnd w:id="38"/>
      <w:r>
        <w:rPr>
          <w:rFonts w:ascii="Georgia" w:hAnsi="Georgia" w:cs="Arial"/>
          <w:i/>
          <w:iCs/>
          <w:color w:val="333333"/>
          <w:sz w:val="21"/>
          <w:szCs w:val="21"/>
        </w:rPr>
        <w:t>Artículo 16</w:t>
      </w:r>
    </w:p>
    <w:p w:rsidR="0020386C" w:rsidRPr="0020386C" w:rsidRDefault="0020386C" w:rsidP="0020386C">
      <w:pPr>
        <w:numPr>
          <w:ilvl w:val="0"/>
          <w:numId w:val="9"/>
        </w:numPr>
        <w:shd w:val="clear" w:color="auto" w:fill="FFFFFF"/>
        <w:spacing w:after="144" w:line="408" w:lineRule="atLeast"/>
        <w:ind w:left="0"/>
        <w:rPr>
          <w:rFonts w:ascii="Georgia" w:hAnsi="Georgia" w:cs="Arial"/>
          <w:color w:val="333333"/>
          <w:sz w:val="18"/>
          <w:szCs w:val="18"/>
          <w:lang w:val="es-ES"/>
        </w:rPr>
      </w:pPr>
      <w:bookmarkStart w:id="39" w:name="A16P1"/>
      <w:bookmarkEnd w:id="39"/>
      <w:r w:rsidRPr="0020386C">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20386C" w:rsidRPr="0020386C" w:rsidRDefault="0020386C" w:rsidP="0020386C">
      <w:pPr>
        <w:numPr>
          <w:ilvl w:val="0"/>
          <w:numId w:val="9"/>
        </w:numPr>
        <w:shd w:val="clear" w:color="auto" w:fill="FFFFFF"/>
        <w:spacing w:after="144" w:line="408" w:lineRule="atLeast"/>
        <w:ind w:left="0"/>
        <w:rPr>
          <w:rFonts w:ascii="Georgia" w:hAnsi="Georgia" w:cs="Arial"/>
          <w:color w:val="333333"/>
          <w:sz w:val="18"/>
          <w:szCs w:val="18"/>
          <w:lang w:val="es-ES"/>
        </w:rPr>
      </w:pPr>
      <w:bookmarkStart w:id="40" w:name="A16P2"/>
      <w:bookmarkEnd w:id="40"/>
      <w:r w:rsidRPr="0020386C">
        <w:rPr>
          <w:rFonts w:ascii="Georgia" w:hAnsi="Georgia" w:cs="Arial"/>
          <w:color w:val="333333"/>
          <w:sz w:val="18"/>
          <w:szCs w:val="18"/>
          <w:lang w:val="es-ES"/>
        </w:rPr>
        <w:t>2. Entrará en vigor doce meses después de la fecha en que las ratificaciones de dos Miembros hayan sido registradas por el Director General.</w:t>
      </w:r>
    </w:p>
    <w:p w:rsidR="0020386C" w:rsidRPr="0020386C" w:rsidRDefault="0020386C" w:rsidP="0020386C">
      <w:pPr>
        <w:numPr>
          <w:ilvl w:val="0"/>
          <w:numId w:val="9"/>
        </w:numPr>
        <w:shd w:val="clear" w:color="auto" w:fill="FFFFFF"/>
        <w:spacing w:after="144" w:line="408" w:lineRule="atLeast"/>
        <w:ind w:left="0"/>
        <w:rPr>
          <w:rFonts w:ascii="Georgia" w:hAnsi="Georgia" w:cs="Arial"/>
          <w:color w:val="333333"/>
          <w:sz w:val="18"/>
          <w:szCs w:val="18"/>
          <w:lang w:val="es-ES"/>
        </w:rPr>
      </w:pPr>
      <w:bookmarkStart w:id="41" w:name="A16P3"/>
      <w:bookmarkEnd w:id="41"/>
      <w:r w:rsidRPr="0020386C">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2" w:name="A17"/>
      <w:bookmarkEnd w:id="42"/>
      <w:r>
        <w:rPr>
          <w:rFonts w:ascii="Georgia" w:hAnsi="Georgia" w:cs="Arial"/>
          <w:i/>
          <w:iCs/>
          <w:color w:val="333333"/>
          <w:sz w:val="21"/>
          <w:szCs w:val="21"/>
        </w:rPr>
        <w:t>Artículo 17</w:t>
      </w:r>
    </w:p>
    <w:p w:rsidR="0020386C" w:rsidRPr="0020386C" w:rsidRDefault="0020386C" w:rsidP="0020386C">
      <w:pPr>
        <w:numPr>
          <w:ilvl w:val="0"/>
          <w:numId w:val="10"/>
        </w:numPr>
        <w:shd w:val="clear" w:color="auto" w:fill="FFFFFF"/>
        <w:spacing w:after="144" w:line="408" w:lineRule="atLeast"/>
        <w:ind w:left="0"/>
        <w:rPr>
          <w:rFonts w:ascii="Georgia" w:hAnsi="Georgia" w:cs="Arial"/>
          <w:color w:val="333333"/>
          <w:sz w:val="18"/>
          <w:szCs w:val="18"/>
          <w:lang w:val="es-ES"/>
        </w:rPr>
      </w:pPr>
      <w:bookmarkStart w:id="43" w:name="A17P1"/>
      <w:bookmarkEnd w:id="43"/>
      <w:r w:rsidRPr="0020386C">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20386C" w:rsidRPr="0020386C" w:rsidRDefault="0020386C" w:rsidP="0020386C">
      <w:pPr>
        <w:numPr>
          <w:ilvl w:val="0"/>
          <w:numId w:val="10"/>
        </w:numPr>
        <w:shd w:val="clear" w:color="auto" w:fill="FFFFFF"/>
        <w:spacing w:after="144" w:line="408" w:lineRule="atLeast"/>
        <w:ind w:left="0"/>
        <w:rPr>
          <w:rFonts w:ascii="Georgia" w:hAnsi="Georgia" w:cs="Arial"/>
          <w:color w:val="333333"/>
          <w:sz w:val="18"/>
          <w:szCs w:val="18"/>
          <w:lang w:val="es-ES"/>
        </w:rPr>
      </w:pPr>
      <w:bookmarkStart w:id="44" w:name="A17P2"/>
      <w:bookmarkEnd w:id="44"/>
      <w:r w:rsidRPr="0020386C">
        <w:rPr>
          <w:rFonts w:ascii="Georgia" w:hAnsi="Georgia" w:cs="Arial"/>
          <w:color w:val="333333"/>
          <w:sz w:val="18"/>
          <w:szCs w:val="18"/>
          <w:lang w:val="es-ES"/>
        </w:rPr>
        <w:t xml:space="preserve">2. Todo Miembro que haya ratificado este Convenio y que, en el plazo de un año después de la expiración del período de diez años mencionado en el párrafo precedente, no haga uso del derecho de denuncia previsto en este artículo </w:t>
      </w:r>
      <w:r w:rsidRPr="0020386C">
        <w:rPr>
          <w:rFonts w:ascii="Georgia" w:hAnsi="Georgia" w:cs="Arial"/>
          <w:color w:val="333333"/>
          <w:sz w:val="18"/>
          <w:szCs w:val="18"/>
          <w:lang w:val="es-ES"/>
        </w:rPr>
        <w:lastRenderedPageBreak/>
        <w:t>quedará obligado durante un nuevo período de diez años, y en lo sucesivo podrá denunciar este Convenio a la expiración de cada período de diez años, en las condiciones previstas en este artículo.</w:t>
      </w:r>
    </w:p>
    <w:p w:rsid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5" w:name="A18"/>
      <w:bookmarkEnd w:id="45"/>
      <w:r>
        <w:rPr>
          <w:rFonts w:ascii="Georgia" w:hAnsi="Georgia" w:cs="Arial"/>
          <w:i/>
          <w:iCs/>
          <w:color w:val="333333"/>
          <w:sz w:val="21"/>
          <w:szCs w:val="21"/>
        </w:rPr>
        <w:t>Artículo 18</w:t>
      </w:r>
    </w:p>
    <w:p w:rsidR="0020386C" w:rsidRPr="0020386C" w:rsidRDefault="0020386C" w:rsidP="0020386C">
      <w:pPr>
        <w:numPr>
          <w:ilvl w:val="0"/>
          <w:numId w:val="11"/>
        </w:numPr>
        <w:shd w:val="clear" w:color="auto" w:fill="FFFFFF"/>
        <w:spacing w:after="144" w:line="408" w:lineRule="atLeast"/>
        <w:ind w:left="0"/>
        <w:rPr>
          <w:rFonts w:ascii="Georgia" w:hAnsi="Georgia" w:cs="Arial"/>
          <w:color w:val="333333"/>
          <w:sz w:val="18"/>
          <w:szCs w:val="18"/>
          <w:lang w:val="es-ES"/>
        </w:rPr>
      </w:pPr>
      <w:bookmarkStart w:id="46" w:name="A18P1"/>
      <w:bookmarkEnd w:id="46"/>
      <w:r w:rsidRPr="0020386C">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20386C" w:rsidRPr="0020386C" w:rsidRDefault="0020386C" w:rsidP="0020386C">
      <w:pPr>
        <w:numPr>
          <w:ilvl w:val="0"/>
          <w:numId w:val="11"/>
        </w:numPr>
        <w:shd w:val="clear" w:color="auto" w:fill="FFFFFF"/>
        <w:spacing w:after="144" w:line="408" w:lineRule="atLeast"/>
        <w:ind w:left="0"/>
        <w:rPr>
          <w:rFonts w:ascii="Georgia" w:hAnsi="Georgia" w:cs="Arial"/>
          <w:color w:val="333333"/>
          <w:sz w:val="18"/>
          <w:szCs w:val="18"/>
          <w:lang w:val="es-ES"/>
        </w:rPr>
      </w:pPr>
      <w:bookmarkStart w:id="47" w:name="A18P2"/>
      <w:bookmarkEnd w:id="47"/>
      <w:r w:rsidRPr="0020386C">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20386C" w:rsidRP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8" w:name="A19"/>
      <w:bookmarkEnd w:id="48"/>
      <w:r w:rsidRPr="0020386C">
        <w:rPr>
          <w:rFonts w:ascii="Georgia" w:hAnsi="Georgia" w:cs="Arial"/>
          <w:i/>
          <w:iCs/>
          <w:color w:val="333333"/>
          <w:sz w:val="21"/>
          <w:szCs w:val="21"/>
          <w:lang w:val="es-ES"/>
        </w:rPr>
        <w:t>Artículo 19</w:t>
      </w:r>
    </w:p>
    <w:p w:rsidR="0020386C" w:rsidRPr="0020386C" w:rsidRDefault="0020386C" w:rsidP="0020386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20386C" w:rsidRP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9" w:name="A20"/>
      <w:bookmarkEnd w:id="49"/>
      <w:r w:rsidRPr="0020386C">
        <w:rPr>
          <w:rFonts w:ascii="Georgia" w:hAnsi="Georgia" w:cs="Arial"/>
          <w:i/>
          <w:iCs/>
          <w:color w:val="333333"/>
          <w:sz w:val="21"/>
          <w:szCs w:val="21"/>
          <w:lang w:val="es-ES"/>
        </w:rPr>
        <w:t>Artículo 20</w:t>
      </w:r>
    </w:p>
    <w:p w:rsidR="0020386C" w:rsidRPr="0020386C" w:rsidRDefault="0020386C" w:rsidP="0020386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la Conferencia la cuestión de su revisión total o parcial.</w:t>
      </w:r>
    </w:p>
    <w:p w:rsid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0" w:name="A21"/>
      <w:bookmarkEnd w:id="50"/>
      <w:r>
        <w:rPr>
          <w:rFonts w:ascii="Georgia" w:hAnsi="Georgia" w:cs="Arial"/>
          <w:i/>
          <w:iCs/>
          <w:color w:val="333333"/>
          <w:sz w:val="21"/>
          <w:szCs w:val="21"/>
        </w:rPr>
        <w:t>Artículo 21</w:t>
      </w:r>
    </w:p>
    <w:p w:rsidR="0020386C" w:rsidRPr="0020386C" w:rsidRDefault="0020386C" w:rsidP="0020386C">
      <w:pPr>
        <w:numPr>
          <w:ilvl w:val="0"/>
          <w:numId w:val="12"/>
        </w:numPr>
        <w:shd w:val="clear" w:color="auto" w:fill="FFFFFF"/>
        <w:spacing w:after="144" w:line="408" w:lineRule="atLeast"/>
        <w:ind w:left="0"/>
        <w:rPr>
          <w:rFonts w:ascii="Georgia" w:hAnsi="Georgia" w:cs="Arial"/>
          <w:color w:val="333333"/>
          <w:sz w:val="18"/>
          <w:szCs w:val="18"/>
          <w:lang w:val="es-ES"/>
        </w:rPr>
      </w:pPr>
      <w:bookmarkStart w:id="51" w:name="A21P1"/>
      <w:bookmarkEnd w:id="51"/>
      <w:r w:rsidRPr="0020386C">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20386C" w:rsidRPr="0020386C" w:rsidRDefault="0020386C" w:rsidP="0020386C">
      <w:pPr>
        <w:numPr>
          <w:ilvl w:val="1"/>
          <w:numId w:val="12"/>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17, siempre que el nuevo convenio revisor haya entrado en vigor;</w:t>
      </w:r>
    </w:p>
    <w:p w:rsidR="0020386C" w:rsidRPr="0020386C" w:rsidRDefault="0020386C" w:rsidP="0020386C">
      <w:pPr>
        <w:numPr>
          <w:ilvl w:val="1"/>
          <w:numId w:val="12"/>
        </w:numPr>
        <w:shd w:val="clear" w:color="auto" w:fill="FFFFFF"/>
        <w:spacing w:after="144" w:line="408" w:lineRule="atLeast"/>
        <w:ind w:left="480"/>
        <w:rPr>
          <w:rFonts w:ascii="Georgia" w:hAnsi="Georgia" w:cs="Arial"/>
          <w:color w:val="333333"/>
          <w:sz w:val="18"/>
          <w:szCs w:val="18"/>
          <w:lang w:val="es-ES"/>
        </w:rPr>
      </w:pPr>
      <w:r w:rsidRPr="0020386C">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20386C" w:rsidRPr="0020386C" w:rsidRDefault="0020386C" w:rsidP="0020386C">
      <w:pPr>
        <w:numPr>
          <w:ilvl w:val="0"/>
          <w:numId w:val="12"/>
        </w:numPr>
        <w:shd w:val="clear" w:color="auto" w:fill="FFFFFF"/>
        <w:spacing w:after="144" w:line="408" w:lineRule="atLeast"/>
        <w:ind w:left="0"/>
        <w:rPr>
          <w:rFonts w:ascii="Georgia" w:hAnsi="Georgia" w:cs="Arial"/>
          <w:color w:val="333333"/>
          <w:sz w:val="18"/>
          <w:szCs w:val="18"/>
          <w:lang w:val="es-ES"/>
        </w:rPr>
      </w:pPr>
      <w:bookmarkStart w:id="52" w:name="A21P2"/>
      <w:bookmarkEnd w:id="52"/>
      <w:r w:rsidRPr="0020386C">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20386C" w:rsidRPr="0020386C" w:rsidRDefault="0020386C" w:rsidP="0020386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3" w:name="A22"/>
      <w:bookmarkEnd w:id="53"/>
      <w:r w:rsidRPr="0020386C">
        <w:rPr>
          <w:rFonts w:ascii="Georgia" w:hAnsi="Georgia" w:cs="Arial"/>
          <w:i/>
          <w:iCs/>
          <w:color w:val="333333"/>
          <w:sz w:val="21"/>
          <w:szCs w:val="21"/>
          <w:lang w:val="es-ES"/>
        </w:rPr>
        <w:lastRenderedPageBreak/>
        <w:t>Artículo 22</w:t>
      </w:r>
    </w:p>
    <w:p w:rsidR="0020386C" w:rsidRPr="0020386C" w:rsidRDefault="0020386C" w:rsidP="0020386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0386C">
        <w:rPr>
          <w:rFonts w:ascii="Georgia" w:hAnsi="Georgia" w:cs="Arial"/>
          <w:color w:val="333333"/>
          <w:sz w:val="18"/>
          <w:szCs w:val="18"/>
          <w:lang w:val="es-ES"/>
        </w:rPr>
        <w:t>Las versiones inglesa y francesa del texto de este Convenio son igualmente auténticas.</w:t>
      </w:r>
    </w:p>
    <w:p w:rsidR="0069165A" w:rsidRPr="0020386C" w:rsidRDefault="0069165A" w:rsidP="0020386C">
      <w:pPr>
        <w:rPr>
          <w:lang w:val="es-ES"/>
        </w:rPr>
      </w:pPr>
    </w:p>
    <w:sectPr w:rsidR="0069165A" w:rsidRPr="0020386C"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37" w:rsidRDefault="00CE0D37" w:rsidP="00CA3249">
      <w:r>
        <w:separator/>
      </w:r>
    </w:p>
  </w:endnote>
  <w:endnote w:type="continuationSeparator" w:id="0">
    <w:p w:rsidR="00CE0D37" w:rsidRDefault="00CE0D37"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61" w:rsidRDefault="008B4E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61" w:rsidRDefault="008B4E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61" w:rsidRDefault="008B4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37" w:rsidRDefault="00CE0D37" w:rsidP="00CA3249">
      <w:r>
        <w:separator/>
      </w:r>
    </w:p>
  </w:footnote>
  <w:footnote w:type="continuationSeparator" w:id="0">
    <w:p w:rsidR="00CE0D37" w:rsidRDefault="00CE0D37"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61" w:rsidRDefault="008B4E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61" w:rsidRDefault="008B4E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2074"/>
    <w:multiLevelType w:val="multilevel"/>
    <w:tmpl w:val="965CAB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B1F25"/>
    <w:multiLevelType w:val="multilevel"/>
    <w:tmpl w:val="0302C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D77EE"/>
    <w:multiLevelType w:val="multilevel"/>
    <w:tmpl w:val="57DACA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40ACE"/>
    <w:multiLevelType w:val="multilevel"/>
    <w:tmpl w:val="43B4B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F39CA"/>
    <w:multiLevelType w:val="multilevel"/>
    <w:tmpl w:val="89A05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2775D"/>
    <w:multiLevelType w:val="multilevel"/>
    <w:tmpl w:val="E774EA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55051"/>
    <w:multiLevelType w:val="multilevel"/>
    <w:tmpl w:val="166A5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A81BD8"/>
    <w:multiLevelType w:val="multilevel"/>
    <w:tmpl w:val="D67A9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695852"/>
    <w:multiLevelType w:val="multilevel"/>
    <w:tmpl w:val="28FEF9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04975"/>
    <w:multiLevelType w:val="multilevel"/>
    <w:tmpl w:val="9E3CD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56D11"/>
    <w:multiLevelType w:val="multilevel"/>
    <w:tmpl w:val="06321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0A5972"/>
    <w:multiLevelType w:val="multilevel"/>
    <w:tmpl w:val="74625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0"/>
  </w:num>
  <w:num w:numId="6">
    <w:abstractNumId w:val="2"/>
  </w:num>
  <w:num w:numId="7">
    <w:abstractNumId w:val="6"/>
  </w:num>
  <w:num w:numId="8">
    <w:abstractNumId w:val="9"/>
  </w:num>
  <w:num w:numId="9">
    <w:abstractNumId w:val="10"/>
  </w:num>
  <w:num w:numId="10">
    <w:abstractNumId w:val="7"/>
  </w:num>
  <w:num w:numId="11">
    <w:abstractNumId w:val="11"/>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E6FF1"/>
    <w:rsid w:val="00604636"/>
    <w:rsid w:val="00661F04"/>
    <w:rsid w:val="0069165A"/>
    <w:rsid w:val="006B2FDB"/>
    <w:rsid w:val="006D2694"/>
    <w:rsid w:val="00711926"/>
    <w:rsid w:val="00746A2C"/>
    <w:rsid w:val="00771CDB"/>
    <w:rsid w:val="007C1AAD"/>
    <w:rsid w:val="007E280B"/>
    <w:rsid w:val="00816A42"/>
    <w:rsid w:val="00852CE1"/>
    <w:rsid w:val="00870DF9"/>
    <w:rsid w:val="00871796"/>
    <w:rsid w:val="0087706E"/>
    <w:rsid w:val="008A4095"/>
    <w:rsid w:val="008B4E61"/>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17842"/>
    <w:rsid w:val="00B47018"/>
    <w:rsid w:val="00B6302A"/>
    <w:rsid w:val="00BE7620"/>
    <w:rsid w:val="00C0234B"/>
    <w:rsid w:val="00C146D1"/>
    <w:rsid w:val="00C17060"/>
    <w:rsid w:val="00C173A7"/>
    <w:rsid w:val="00C605D1"/>
    <w:rsid w:val="00CA3249"/>
    <w:rsid w:val="00CE0D37"/>
    <w:rsid w:val="00D00C0A"/>
    <w:rsid w:val="00D140C4"/>
    <w:rsid w:val="00D35ED7"/>
    <w:rsid w:val="00D73AB0"/>
    <w:rsid w:val="00D90E72"/>
    <w:rsid w:val="00DB1B6B"/>
    <w:rsid w:val="00DB40B7"/>
    <w:rsid w:val="00DC1A3D"/>
    <w:rsid w:val="00E413B3"/>
    <w:rsid w:val="00E46712"/>
    <w:rsid w:val="00E50613"/>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CA3F-A57E-40D0-A7BA-57225C23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4</cp:revision>
  <dcterms:created xsi:type="dcterms:W3CDTF">2012-11-27T21:58:00Z</dcterms:created>
  <dcterms:modified xsi:type="dcterms:W3CDTF">2012-11-28T01:36:00Z</dcterms:modified>
</cp:coreProperties>
</file>